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86"/>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7734"/>
      </w:tblGrid>
      <w:tr w:rsidR="00A03F11" w:rsidRPr="00C97D49" w:rsidTr="00416055">
        <w:trPr>
          <w:cantSplit/>
          <w:trHeight w:val="1662"/>
        </w:trPr>
        <w:tc>
          <w:tcPr>
            <w:tcW w:w="2117" w:type="dxa"/>
            <w:tcBorders>
              <w:top w:val="single" w:sz="4" w:space="0" w:color="auto"/>
              <w:left w:val="single" w:sz="4" w:space="0" w:color="auto"/>
              <w:bottom w:val="single" w:sz="4" w:space="0" w:color="auto"/>
              <w:right w:val="single" w:sz="4" w:space="0" w:color="auto"/>
            </w:tcBorders>
          </w:tcPr>
          <w:p w:rsidR="00A03F11" w:rsidRPr="00C97D49" w:rsidRDefault="00A03F11" w:rsidP="00416055">
            <w:pPr>
              <w:widowControl w:val="0"/>
              <w:jc w:val="center"/>
              <w:rPr>
                <w:b/>
                <w:bCs/>
                <w:lang w:eastAsia="zh-CN"/>
              </w:rPr>
            </w:pPr>
            <w:r w:rsidRPr="00C97D49">
              <w:rPr>
                <w:b/>
                <w:bCs/>
                <w:noProof/>
                <w:lang w:eastAsia="zh-CN"/>
              </w:rPr>
              <w:drawing>
                <wp:anchor distT="0" distB="0" distL="114300" distR="114300" simplePos="0" relativeHeight="251659264" behindDoc="0" locked="0" layoutInCell="1" allowOverlap="1" wp14:anchorId="777DD4A1" wp14:editId="31532810">
                  <wp:simplePos x="0" y="0"/>
                  <wp:positionH relativeFrom="page">
                    <wp:posOffset>65405</wp:posOffset>
                  </wp:positionH>
                  <wp:positionV relativeFrom="paragraph">
                    <wp:posOffset>222250</wp:posOffset>
                  </wp:positionV>
                  <wp:extent cx="1188720" cy="726440"/>
                  <wp:effectExtent l="0" t="0" r="0" b="0"/>
                  <wp:wrapNone/>
                  <wp:docPr id="12946490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8720" cy="726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3F11" w:rsidRPr="00C97D49" w:rsidRDefault="00A03F11" w:rsidP="00416055">
            <w:pPr>
              <w:widowControl w:val="0"/>
              <w:jc w:val="center"/>
              <w:rPr>
                <w:b/>
                <w:bCs/>
                <w:lang w:eastAsia="zh-CN"/>
              </w:rPr>
            </w:pPr>
          </w:p>
          <w:p w:rsidR="00A03F11" w:rsidRPr="00C97D49" w:rsidRDefault="00A03F11" w:rsidP="00416055">
            <w:pPr>
              <w:widowControl w:val="0"/>
              <w:jc w:val="center"/>
              <w:rPr>
                <w:b/>
                <w:bCs/>
                <w:lang w:eastAsia="zh-CN"/>
              </w:rPr>
            </w:pPr>
          </w:p>
        </w:tc>
        <w:tc>
          <w:tcPr>
            <w:tcW w:w="7734" w:type="dxa"/>
            <w:tcBorders>
              <w:top w:val="single" w:sz="4" w:space="0" w:color="auto"/>
              <w:left w:val="single" w:sz="4" w:space="0" w:color="auto"/>
              <w:bottom w:val="single" w:sz="4" w:space="0" w:color="auto"/>
              <w:right w:val="single" w:sz="4" w:space="0" w:color="auto"/>
            </w:tcBorders>
          </w:tcPr>
          <w:p w:rsidR="00A03F11" w:rsidRPr="00C97D49" w:rsidRDefault="00A03F11" w:rsidP="00416055">
            <w:pPr>
              <w:widowControl w:val="0"/>
              <w:jc w:val="center"/>
              <w:rPr>
                <w:b/>
                <w:bCs/>
                <w:sz w:val="18"/>
                <w:szCs w:val="18"/>
                <w:lang w:eastAsia="zh-CN"/>
              </w:rPr>
            </w:pPr>
          </w:p>
          <w:p w:rsidR="00A03F11" w:rsidRPr="00C97D49" w:rsidRDefault="00A03F11" w:rsidP="00416055">
            <w:pPr>
              <w:widowControl w:val="0"/>
              <w:jc w:val="center"/>
              <w:rPr>
                <w:sz w:val="18"/>
                <w:szCs w:val="18"/>
                <w:lang w:eastAsia="zh-CN"/>
              </w:rPr>
            </w:pPr>
            <w:r w:rsidRPr="00C97D49">
              <w:rPr>
                <w:sz w:val="18"/>
                <w:szCs w:val="18"/>
                <w:lang w:eastAsia="zh-CN"/>
              </w:rPr>
              <w:t>CASA  DE ASIGURARI DE SANATATE A JUDETULUI BUZAU</w:t>
            </w:r>
          </w:p>
          <w:p w:rsidR="00A03F11" w:rsidRPr="00C97D49" w:rsidRDefault="00A03F11" w:rsidP="00416055">
            <w:pPr>
              <w:widowControl w:val="0"/>
              <w:jc w:val="center"/>
              <w:rPr>
                <w:sz w:val="18"/>
                <w:szCs w:val="18"/>
                <w:lang w:eastAsia="zh-CN"/>
              </w:rPr>
            </w:pPr>
            <w:r w:rsidRPr="00C97D49">
              <w:rPr>
                <w:sz w:val="18"/>
                <w:szCs w:val="18"/>
                <w:lang w:eastAsia="zh-CN"/>
              </w:rPr>
              <w:t>Str. Crizantemelor, Nr. 18, Buzau., cod postal:120203</w:t>
            </w:r>
          </w:p>
          <w:p w:rsidR="00A03F11" w:rsidRPr="00C97D49" w:rsidRDefault="00A03F11" w:rsidP="00416055">
            <w:pPr>
              <w:widowControl w:val="0"/>
              <w:jc w:val="center"/>
              <w:rPr>
                <w:sz w:val="18"/>
                <w:szCs w:val="18"/>
                <w:lang w:eastAsia="zh-CN"/>
              </w:rPr>
            </w:pPr>
            <w:r w:rsidRPr="00C97D49">
              <w:rPr>
                <w:sz w:val="18"/>
                <w:szCs w:val="18"/>
                <w:lang w:eastAsia="zh-CN"/>
              </w:rPr>
              <w:t>Tel.:0238/717834;  Fax: 0238/724108</w:t>
            </w:r>
          </w:p>
          <w:p w:rsidR="00A03F11" w:rsidRPr="00C97D49" w:rsidRDefault="00A03F11" w:rsidP="00416055">
            <w:pPr>
              <w:widowControl w:val="0"/>
              <w:jc w:val="center"/>
              <w:rPr>
                <w:sz w:val="18"/>
                <w:szCs w:val="18"/>
                <w:lang w:eastAsia="zh-CN"/>
              </w:rPr>
            </w:pPr>
            <w:r w:rsidRPr="00C97D49">
              <w:rPr>
                <w:sz w:val="18"/>
                <w:szCs w:val="18"/>
                <w:lang w:eastAsia="zh-CN"/>
              </w:rPr>
              <w:t xml:space="preserve">E-mail: </w:t>
            </w:r>
            <w:hyperlink r:id="rId6" w:history="1">
              <w:r w:rsidRPr="00C97D49">
                <w:rPr>
                  <w:sz w:val="18"/>
                  <w:szCs w:val="18"/>
                  <w:lang w:eastAsia="zh-CN"/>
                </w:rPr>
                <w:t>office@casbz.ro</w:t>
              </w:r>
            </w:hyperlink>
          </w:p>
          <w:p w:rsidR="00A03F11" w:rsidRPr="00C97D49" w:rsidRDefault="00A03F11" w:rsidP="00416055">
            <w:pPr>
              <w:widowControl w:val="0"/>
              <w:jc w:val="center"/>
              <w:rPr>
                <w:sz w:val="18"/>
                <w:szCs w:val="18"/>
                <w:lang w:eastAsia="zh-CN"/>
              </w:rPr>
            </w:pPr>
            <w:r w:rsidRPr="00C97D49">
              <w:rPr>
                <w:sz w:val="18"/>
                <w:szCs w:val="18"/>
                <w:lang w:eastAsia="zh-CN"/>
              </w:rPr>
              <w:t>Pagina Web:Http//www.casbz.ro</w:t>
            </w:r>
          </w:p>
          <w:p w:rsidR="00A03F11" w:rsidRPr="00C97D49" w:rsidRDefault="00A03F11" w:rsidP="00416055">
            <w:pPr>
              <w:widowControl w:val="0"/>
              <w:jc w:val="center"/>
              <w:rPr>
                <w:b/>
                <w:bCs/>
                <w:lang w:eastAsia="zh-CN"/>
              </w:rPr>
            </w:pPr>
            <w:r w:rsidRPr="00C97D49">
              <w:rPr>
                <w:sz w:val="18"/>
                <w:szCs w:val="18"/>
                <w:lang w:eastAsia="zh-CN"/>
              </w:rPr>
              <w:t>Operator date cu caracter personal nr. 263</w:t>
            </w:r>
            <w:r w:rsidRPr="00C97D49">
              <w:rPr>
                <w:b/>
                <w:bCs/>
                <w:sz w:val="18"/>
                <w:szCs w:val="18"/>
                <w:lang w:eastAsia="zh-CN"/>
              </w:rPr>
              <w:t xml:space="preserve">                                   </w:t>
            </w:r>
            <w:hyperlink r:id="rId7" w:history="1"/>
          </w:p>
        </w:tc>
      </w:tr>
    </w:tbl>
    <w:p w:rsidR="00C750F7" w:rsidRDefault="00C750F7"/>
    <w:p w:rsidR="00A03F11" w:rsidRPr="00A65A34" w:rsidRDefault="00A03F11" w:rsidP="00A03F11">
      <w:pPr>
        <w:pStyle w:val="PlainText"/>
        <w:ind w:firstLine="720"/>
        <w:jc w:val="both"/>
        <w:rPr>
          <w:rFonts w:ascii="Times New Roman" w:hAnsi="Times New Roman" w:cs="Times New Roman"/>
          <w:b/>
          <w:sz w:val="28"/>
          <w:szCs w:val="28"/>
          <w:lang w:val="pt-BR"/>
        </w:rPr>
      </w:pPr>
      <w:r w:rsidRPr="00A65A34">
        <w:rPr>
          <w:rFonts w:ascii="Times New Roman" w:hAnsi="Times New Roman" w:cs="Times New Roman"/>
          <w:b/>
          <w:sz w:val="28"/>
          <w:szCs w:val="28"/>
          <w:lang w:val="pt-BR"/>
        </w:rPr>
        <w:t>Documentele necesare încheierii contractului valabil in anul 2023, incheiat in ba</w:t>
      </w:r>
      <w:r>
        <w:rPr>
          <w:rFonts w:ascii="Times New Roman" w:hAnsi="Times New Roman" w:cs="Times New Roman"/>
          <w:b/>
          <w:sz w:val="28"/>
          <w:szCs w:val="28"/>
          <w:lang w:val="pt-BR"/>
        </w:rPr>
        <w:t>z</w:t>
      </w:r>
      <w:r w:rsidRPr="00A65A34">
        <w:rPr>
          <w:rFonts w:ascii="Times New Roman" w:hAnsi="Times New Roman" w:cs="Times New Roman"/>
          <w:b/>
          <w:sz w:val="28"/>
          <w:szCs w:val="28"/>
          <w:lang w:val="pt-BR"/>
        </w:rPr>
        <w:t>a prevederilor HG nr. 521/2023</w:t>
      </w:r>
      <w:r>
        <w:rPr>
          <w:rFonts w:ascii="Times New Roman" w:hAnsi="Times New Roman" w:cs="Times New Roman"/>
          <w:b/>
          <w:sz w:val="28"/>
          <w:szCs w:val="28"/>
          <w:lang w:val="pt-BR"/>
        </w:rPr>
        <w:t>:</w:t>
      </w:r>
    </w:p>
    <w:p w:rsidR="00A03F11" w:rsidRDefault="00A03F11" w:rsidP="00A03F11">
      <w:pPr>
        <w:pStyle w:val="PlainText"/>
        <w:ind w:firstLine="720"/>
        <w:jc w:val="both"/>
        <w:rPr>
          <w:rFonts w:ascii="Times New Roman" w:hAnsi="Times New Roman" w:cs="Times New Roman"/>
          <w:b/>
          <w:sz w:val="28"/>
          <w:szCs w:val="28"/>
          <w:lang w:val="pt-BR"/>
        </w:rPr>
      </w:pPr>
    </w:p>
    <w:p w:rsidR="00A03F11" w:rsidRPr="00A03F11" w:rsidRDefault="00A03F11" w:rsidP="00A03F11">
      <w:pPr>
        <w:pStyle w:val="NormalWeb"/>
        <w:ind w:firstLine="420"/>
        <w:jc w:val="both"/>
        <w:rPr>
          <w:b/>
          <w:sz w:val="28"/>
          <w:szCs w:val="28"/>
          <w:lang w:val="pt-BR"/>
        </w:rPr>
      </w:pPr>
      <w:r w:rsidRPr="004858C7">
        <w:rPr>
          <w:b/>
          <w:sz w:val="28"/>
          <w:szCs w:val="28"/>
          <w:lang w:val="pt-BR"/>
        </w:rPr>
        <w:t>IN ATENTIA FURNIZORILOR DE SERVICII DE</w:t>
      </w:r>
      <w:r>
        <w:rPr>
          <w:b/>
          <w:sz w:val="28"/>
          <w:szCs w:val="28"/>
          <w:lang w:val="pt-BR"/>
        </w:rPr>
        <w:t xml:space="preserve"> </w:t>
      </w:r>
      <w:r w:rsidRPr="00A03F11">
        <w:rPr>
          <w:b/>
          <w:sz w:val="28"/>
          <w:szCs w:val="28"/>
          <w:lang w:val="pt-BR"/>
        </w:rPr>
        <w:t>CONSULTAŢII</w:t>
      </w:r>
      <w:r>
        <w:rPr>
          <w:b/>
          <w:sz w:val="28"/>
          <w:szCs w:val="28"/>
          <w:lang w:val="pt-BR"/>
        </w:rPr>
        <w:t xml:space="preserve"> </w:t>
      </w:r>
      <w:r w:rsidRPr="00A03F11">
        <w:rPr>
          <w:b/>
          <w:sz w:val="28"/>
          <w:szCs w:val="28"/>
          <w:lang w:val="pt-BR"/>
        </w:rPr>
        <w:t>DE URGENŢĂ LA DOMICILIU ŞI ACTIVITĂŢI DE TRANSPORT SANITAR NEASISTAT</w:t>
      </w:r>
    </w:p>
    <w:p w:rsidR="00A03F11" w:rsidRPr="00A03F11" w:rsidRDefault="00A03F11" w:rsidP="00A03F11">
      <w:pPr>
        <w:spacing w:before="100" w:beforeAutospacing="1" w:after="100" w:afterAutospacing="1"/>
        <w:ind w:firstLine="420"/>
        <w:rPr>
          <w:rFonts w:ascii="Times New Roman" w:eastAsia="Times New Roman" w:hAnsi="Times New Roman" w:cs="Times New Roman"/>
          <w:kern w:val="0"/>
          <w:sz w:val="24"/>
          <w:szCs w:val="24"/>
        </w:rPr>
      </w:pPr>
      <w:r w:rsidRPr="00A03F11">
        <w:rPr>
          <w:rFonts w:ascii="Times New Roman" w:eastAsia="Times New Roman" w:hAnsi="Times New Roman" w:cs="Times New Roman"/>
          <w:kern w:val="0"/>
          <w:sz w:val="24"/>
          <w:szCs w:val="24"/>
        </w:rPr>
        <w:t>În vederea intrării în relaţii contractuale cu casele de asigurări de sănătate, unităţile specializate private trebuie să îndeplinească următoarele condiţii:</w:t>
      </w:r>
    </w:p>
    <w:p w:rsidR="00A03F11" w:rsidRPr="00A03F11" w:rsidRDefault="00A03F11" w:rsidP="00A03F11">
      <w:pPr>
        <w:rPr>
          <w:rFonts w:ascii="Times New Roman" w:eastAsia="Times New Roman" w:hAnsi="Times New Roman" w:cs="Times New Roman"/>
          <w:kern w:val="0"/>
          <w:sz w:val="24"/>
          <w:szCs w:val="24"/>
        </w:rPr>
      </w:pPr>
      <w:r w:rsidRPr="00A03F11">
        <w:rPr>
          <w:rFonts w:ascii="Times New Roman" w:eastAsia="Times New Roman" w:hAnsi="Times New Roman" w:cs="Times New Roman"/>
          <w:kern w:val="0"/>
          <w:sz w:val="24"/>
          <w:szCs w:val="24"/>
        </w:rPr>
        <w:t xml:space="preserve">a) </w:t>
      </w:r>
      <w:r w:rsidRPr="00A03F11">
        <w:rPr>
          <w:rFonts w:ascii="Times New Roman" w:eastAsia="Times New Roman" w:hAnsi="Times New Roman" w:cs="Times New Roman"/>
          <w:noProof/>
          <w:kern w:val="0"/>
          <w:sz w:val="24"/>
          <w:szCs w:val="24"/>
        </w:rPr>
        <w:t>sunt autorizate conform prevederilor legale în vigoare;</w:t>
      </w:r>
    </w:p>
    <w:p w:rsidR="00A03F11" w:rsidRPr="00A03F11" w:rsidRDefault="00A03F11" w:rsidP="00A03F11">
      <w:pPr>
        <w:rPr>
          <w:rFonts w:ascii="Times New Roman" w:eastAsia="Times New Roman" w:hAnsi="Times New Roman" w:cs="Times New Roman"/>
          <w:kern w:val="0"/>
          <w:sz w:val="24"/>
          <w:szCs w:val="24"/>
        </w:rPr>
      </w:pPr>
      <w:r w:rsidRPr="00A03F11">
        <w:rPr>
          <w:rFonts w:ascii="Times New Roman" w:eastAsia="Times New Roman" w:hAnsi="Times New Roman" w:cs="Times New Roman"/>
          <w:kern w:val="0"/>
          <w:sz w:val="24"/>
          <w:szCs w:val="24"/>
        </w:rPr>
        <w:t xml:space="preserve">b) </w:t>
      </w:r>
      <w:r w:rsidRPr="00A03F11">
        <w:rPr>
          <w:rFonts w:ascii="Times New Roman" w:eastAsia="Times New Roman" w:hAnsi="Times New Roman" w:cs="Times New Roman"/>
          <w:noProof/>
          <w:kern w:val="0"/>
          <w:sz w:val="24"/>
          <w:szCs w:val="24"/>
        </w:rPr>
        <w:t xml:space="preserve">sunt acreditate sau înscrise în procesul de acreditare, potrivit reglementărilor </w:t>
      </w:r>
      <w:hyperlink w:history="1">
        <w:r w:rsidRPr="00A03F11">
          <w:rPr>
            <w:rFonts w:ascii="Times New Roman" w:eastAsia="Times New Roman" w:hAnsi="Times New Roman" w:cs="Times New Roman"/>
            <w:noProof/>
            <w:kern w:val="0"/>
            <w:sz w:val="24"/>
            <w:szCs w:val="24"/>
          </w:rPr>
          <w:t>Legii nr. 95/2006</w:t>
        </w:r>
      </w:hyperlink>
      <w:r w:rsidRPr="00A03F11">
        <w:rPr>
          <w:rFonts w:ascii="Times New Roman" w:eastAsia="Times New Roman" w:hAnsi="Times New Roman" w:cs="Times New Roman"/>
          <w:noProof/>
          <w:kern w:val="0"/>
          <w:sz w:val="24"/>
          <w:szCs w:val="24"/>
        </w:rPr>
        <w:t xml:space="preserve">, republicată, cu modificările şi completările ulterioare, şi ale </w:t>
      </w:r>
      <w:hyperlink w:history="1">
        <w:r w:rsidRPr="00A03F11">
          <w:rPr>
            <w:rFonts w:ascii="Times New Roman" w:eastAsia="Times New Roman" w:hAnsi="Times New Roman" w:cs="Times New Roman"/>
            <w:noProof/>
            <w:kern w:val="0"/>
            <w:sz w:val="24"/>
            <w:szCs w:val="24"/>
          </w:rPr>
          <w:t>Legii nr. 185/2017</w:t>
        </w:r>
      </w:hyperlink>
      <w:r w:rsidRPr="00A03F11">
        <w:rPr>
          <w:rFonts w:ascii="Times New Roman" w:eastAsia="Times New Roman" w:hAnsi="Times New Roman" w:cs="Times New Roman"/>
          <w:noProof/>
          <w:kern w:val="0"/>
          <w:sz w:val="24"/>
          <w:szCs w:val="24"/>
        </w:rPr>
        <w:t xml:space="preserve"> privind asigurarea calităţii în sistemul de sănătate, cu modificările şi completările ulterioare;</w:t>
      </w:r>
    </w:p>
    <w:p w:rsidR="00A03F11" w:rsidRPr="00A03F11" w:rsidRDefault="00A03F11" w:rsidP="00A03F11">
      <w:pPr>
        <w:rPr>
          <w:rFonts w:ascii="Times New Roman" w:eastAsia="Times New Roman" w:hAnsi="Times New Roman" w:cs="Times New Roman"/>
          <w:kern w:val="0"/>
          <w:sz w:val="24"/>
          <w:szCs w:val="24"/>
        </w:rPr>
      </w:pPr>
      <w:r w:rsidRPr="00A03F11">
        <w:rPr>
          <w:rFonts w:ascii="Times New Roman" w:eastAsia="Times New Roman" w:hAnsi="Times New Roman" w:cs="Times New Roman"/>
          <w:kern w:val="0"/>
          <w:sz w:val="24"/>
          <w:szCs w:val="24"/>
        </w:rPr>
        <w:t xml:space="preserve">c) </w:t>
      </w:r>
      <w:r w:rsidRPr="00A03F11">
        <w:rPr>
          <w:rFonts w:ascii="Times New Roman" w:eastAsia="Times New Roman" w:hAnsi="Times New Roman" w:cs="Times New Roman"/>
          <w:noProof/>
          <w:kern w:val="0"/>
          <w:sz w:val="24"/>
          <w:szCs w:val="24"/>
        </w:rPr>
        <w:t xml:space="preserve">depun, în vederea încheierii contractului, documentele prevăzute la </w:t>
      </w:r>
      <w:hyperlink w:history="1">
        <w:r w:rsidRPr="00A03F11">
          <w:rPr>
            <w:rFonts w:ascii="Times New Roman" w:eastAsia="Times New Roman" w:hAnsi="Times New Roman" w:cs="Times New Roman"/>
            <w:noProof/>
            <w:kern w:val="0"/>
            <w:sz w:val="24"/>
            <w:szCs w:val="24"/>
          </w:rPr>
          <w:t>art. 107 alin. (1)</w:t>
        </w:r>
      </w:hyperlink>
      <w:r w:rsidRPr="00A03F11">
        <w:rPr>
          <w:rFonts w:ascii="Times New Roman" w:eastAsia="Times New Roman" w:hAnsi="Times New Roman" w:cs="Times New Roman"/>
          <w:noProof/>
          <w:kern w:val="0"/>
          <w:sz w:val="24"/>
          <w:szCs w:val="24"/>
        </w:rPr>
        <w:t xml:space="preserve"> în condiţiile </w:t>
      </w:r>
      <w:hyperlink w:history="1">
        <w:r w:rsidRPr="00A03F11">
          <w:rPr>
            <w:rFonts w:ascii="Times New Roman" w:eastAsia="Times New Roman" w:hAnsi="Times New Roman" w:cs="Times New Roman"/>
            <w:noProof/>
            <w:kern w:val="0"/>
            <w:sz w:val="24"/>
            <w:szCs w:val="24"/>
          </w:rPr>
          <w:t>alin. (2)</w:t>
        </w:r>
      </w:hyperlink>
      <w:r w:rsidRPr="00A03F11">
        <w:rPr>
          <w:rFonts w:ascii="Times New Roman" w:eastAsia="Times New Roman" w:hAnsi="Times New Roman" w:cs="Times New Roman"/>
          <w:noProof/>
          <w:kern w:val="0"/>
          <w:sz w:val="24"/>
          <w:szCs w:val="24"/>
        </w:rPr>
        <w:t xml:space="preserve"> şi </w:t>
      </w:r>
      <w:hyperlink w:history="1">
        <w:r w:rsidRPr="00A03F11">
          <w:rPr>
            <w:rFonts w:ascii="Times New Roman" w:eastAsia="Times New Roman" w:hAnsi="Times New Roman" w:cs="Times New Roman"/>
            <w:noProof/>
            <w:kern w:val="0"/>
            <w:sz w:val="24"/>
            <w:szCs w:val="24"/>
          </w:rPr>
          <w:t>(3)</w:t>
        </w:r>
      </w:hyperlink>
      <w:r w:rsidRPr="00A03F11">
        <w:rPr>
          <w:rFonts w:ascii="Times New Roman" w:eastAsia="Times New Roman" w:hAnsi="Times New Roman" w:cs="Times New Roman"/>
          <w:noProof/>
          <w:kern w:val="0"/>
          <w:sz w:val="24"/>
          <w:szCs w:val="24"/>
        </w:rPr>
        <w:t xml:space="preserve"> din acelaşi articol</w:t>
      </w:r>
      <w:r>
        <w:rPr>
          <w:rFonts w:ascii="Times New Roman" w:eastAsia="Times New Roman" w:hAnsi="Times New Roman" w:cs="Times New Roman"/>
          <w:noProof/>
          <w:kern w:val="0"/>
          <w:sz w:val="24"/>
          <w:szCs w:val="24"/>
        </w:rPr>
        <w:t xml:space="preserve"> din HG nr. 521/2023</w:t>
      </w:r>
      <w:r w:rsidRPr="00A03F11">
        <w:rPr>
          <w:rFonts w:ascii="Times New Roman" w:eastAsia="Times New Roman" w:hAnsi="Times New Roman" w:cs="Times New Roman"/>
          <w:noProof/>
          <w:kern w:val="0"/>
          <w:sz w:val="24"/>
          <w:szCs w:val="24"/>
        </w:rPr>
        <w:t>, la termenele stabilite pentru contractare;</w:t>
      </w:r>
    </w:p>
    <w:p w:rsidR="00A03F11" w:rsidRPr="00A03F11" w:rsidRDefault="00A03F11" w:rsidP="00A03F11">
      <w:pPr>
        <w:rPr>
          <w:rFonts w:ascii="Times New Roman" w:eastAsia="Times New Roman" w:hAnsi="Times New Roman" w:cs="Times New Roman"/>
          <w:kern w:val="0"/>
          <w:sz w:val="24"/>
          <w:szCs w:val="24"/>
        </w:rPr>
      </w:pPr>
      <w:r w:rsidRPr="00A03F11">
        <w:rPr>
          <w:rFonts w:ascii="Times New Roman" w:eastAsia="Times New Roman" w:hAnsi="Times New Roman" w:cs="Times New Roman"/>
          <w:kern w:val="0"/>
          <w:sz w:val="24"/>
          <w:szCs w:val="24"/>
        </w:rPr>
        <w:t xml:space="preserve">d) </w:t>
      </w:r>
      <w:r w:rsidRPr="00A03F11">
        <w:rPr>
          <w:rFonts w:ascii="Times New Roman" w:eastAsia="Times New Roman" w:hAnsi="Times New Roman" w:cs="Times New Roman"/>
          <w:noProof/>
          <w:kern w:val="0"/>
          <w:sz w:val="24"/>
          <w:szCs w:val="24"/>
        </w:rPr>
        <w:t>au implementat sistemul de urmărire a mijloacelor de transport prin sistemul GPS şi de stocare a informaţiilor.</w:t>
      </w:r>
    </w:p>
    <w:p w:rsidR="00A03F11" w:rsidRDefault="00A03F11" w:rsidP="00A03F11"/>
    <w:p w:rsidR="00A03F11" w:rsidRPr="00A03F11" w:rsidRDefault="00A03F11" w:rsidP="00A03F11">
      <w:pPr>
        <w:ind w:firstLine="420"/>
        <w:rPr>
          <w:rFonts w:ascii="Times New Roman" w:eastAsia="Times New Roman" w:hAnsi="Times New Roman" w:cs="Times New Roman"/>
          <w:kern w:val="0"/>
          <w:sz w:val="24"/>
          <w:szCs w:val="24"/>
        </w:rPr>
      </w:pPr>
      <w:r w:rsidRPr="00A03F11">
        <w:rPr>
          <w:rFonts w:ascii="Times New Roman" w:eastAsia="Times New Roman" w:hAnsi="Times New Roman" w:cs="Times New Roman"/>
          <w:noProof/>
          <w:kern w:val="0"/>
          <w:sz w:val="24"/>
          <w:szCs w:val="24"/>
        </w:rPr>
        <w:t>Contractul de furnizare de consultaţii de urgenţă la domiciliu şi activităţile de transport sanitar neasistat dintre furnizorul de servicii şi casa de asigurări de sănătate se încheie de către reprezentantul legal pe baza următoarelor documente:</w:t>
      </w:r>
      <w:r w:rsidRPr="00A03F11">
        <w:rPr>
          <w:rFonts w:ascii="Times New Roman" w:eastAsia="Times New Roman" w:hAnsi="Times New Roman" w:cs="Times New Roman"/>
          <w:kern w:val="0"/>
          <w:sz w:val="24"/>
          <w:szCs w:val="24"/>
        </w:rPr>
        <w:t xml:space="preserve"> </w:t>
      </w:r>
    </w:p>
    <w:p w:rsidR="00C750F7" w:rsidRDefault="00000000" w:rsidP="00A03F11">
      <w:pPr>
        <w:rPr>
          <w:rFonts w:ascii="TimesNewRomanPSMT" w:eastAsia="TimesNewRomanPSMT" w:hAnsi="TimesNewRomanPSMT"/>
          <w:color w:val="000000"/>
          <w:sz w:val="24"/>
          <w:szCs w:val="24"/>
        </w:rPr>
      </w:pPr>
      <w:r>
        <w:rPr>
          <w:rFonts w:ascii="TimesNewRomanPSMT" w:eastAsia="TimesNewRomanPSMT" w:hAnsi="TimesNewRomanPSMT"/>
          <w:color w:val="000000"/>
          <w:sz w:val="24"/>
          <w:szCs w:val="24"/>
        </w:rPr>
        <w:t>a) cererea/solicitarea pentru intrare în relaţie contractuală cu casa de asigurări de sănătate;</w:t>
      </w:r>
    </w:p>
    <w:p w:rsidR="00C750F7" w:rsidRDefault="00000000" w:rsidP="00A03F11">
      <w:pPr>
        <w:rPr>
          <w:rFonts w:ascii="TimesNewRomanPSMT" w:eastAsia="TimesNewRomanPSMT" w:hAnsi="TimesNewRomanPSMT"/>
          <w:color w:val="000000"/>
          <w:sz w:val="24"/>
          <w:szCs w:val="24"/>
        </w:rPr>
      </w:pPr>
      <w:r>
        <w:rPr>
          <w:rFonts w:ascii="TimesNewRomanPSMT" w:eastAsia="TimesNewRomanPSMT" w:hAnsi="TimesNewRomanPSMT"/>
          <w:color w:val="000000"/>
          <w:sz w:val="24"/>
          <w:szCs w:val="24"/>
        </w:rPr>
        <w:t>b) dovada de acreditare sau de înscriere în procesul de acreditare a furnizorului, valabilă la data încheierii contractului, cu obligaţia furnizorului de a o reînnoi pe toată perioada derulării contractului;</w:t>
      </w:r>
    </w:p>
    <w:p w:rsidR="00C750F7" w:rsidRDefault="00000000" w:rsidP="00A03F11">
      <w:pPr>
        <w:rPr>
          <w:rFonts w:ascii="TimesNewRomanPSMT" w:eastAsia="TimesNewRomanPSMT" w:hAnsi="TimesNewRomanPSMT"/>
          <w:color w:val="000000"/>
          <w:sz w:val="24"/>
          <w:szCs w:val="24"/>
        </w:rPr>
      </w:pPr>
      <w:r>
        <w:rPr>
          <w:rFonts w:ascii="TimesNewRomanPSMT" w:eastAsia="TimesNewRomanPSMT" w:hAnsi="TimesNewRomanPSMT"/>
          <w:color w:val="000000"/>
          <w:sz w:val="24"/>
          <w:szCs w:val="24"/>
        </w:rPr>
        <w:t>c) contul deschis la Trezoreria Statului sau la bancă, potrivit legii;</w:t>
      </w:r>
    </w:p>
    <w:p w:rsidR="00C750F7" w:rsidRDefault="00000000" w:rsidP="00A03F11">
      <w:pPr>
        <w:rPr>
          <w:rFonts w:ascii="TimesNewRomanPSMT" w:eastAsia="TimesNewRomanPSMT" w:hAnsi="TimesNewRomanPSMT"/>
          <w:color w:val="000000"/>
          <w:sz w:val="24"/>
          <w:szCs w:val="24"/>
        </w:rPr>
      </w:pPr>
      <w:r>
        <w:rPr>
          <w:rFonts w:ascii="TimesNewRomanPSMT" w:eastAsia="TimesNewRomanPSMT" w:hAnsi="TimesNewRomanPSMT"/>
          <w:color w:val="000000"/>
          <w:sz w:val="24"/>
          <w:szCs w:val="24"/>
        </w:rPr>
        <w:t>d) codul de înregistrare fiscală - codul unic de înregistrare;</w:t>
      </w:r>
    </w:p>
    <w:p w:rsidR="00C750F7" w:rsidRDefault="00000000" w:rsidP="00A03F11">
      <w:pPr>
        <w:rPr>
          <w:rFonts w:ascii="TimesNewRomanPSMT" w:eastAsia="TimesNewRomanPSMT" w:hAnsi="TimesNewRomanPSMT"/>
          <w:color w:val="000000"/>
          <w:sz w:val="24"/>
          <w:szCs w:val="24"/>
        </w:rPr>
      </w:pPr>
      <w:r>
        <w:rPr>
          <w:rFonts w:ascii="TimesNewRomanPSMT" w:eastAsia="TimesNewRomanPSMT" w:hAnsi="TimesNewRomanPSMT"/>
          <w:color w:val="000000"/>
          <w:sz w:val="24"/>
          <w:szCs w:val="24"/>
        </w:rPr>
        <w:t>e) dovada asigurării de răspundere civilă în domeniul medical pentru furnizor, valabilă la data încheierii contractului, cu obligaţia furnizorului de a o reînnoi pe toată perioada derulării contractului;</w:t>
      </w:r>
    </w:p>
    <w:p w:rsidR="00C750F7" w:rsidRDefault="00000000" w:rsidP="00A03F11">
      <w:pPr>
        <w:rPr>
          <w:rFonts w:ascii="TimesNewRomanPSMT" w:eastAsia="TimesNewRomanPSMT" w:hAnsi="TimesNewRomanPSMT"/>
          <w:color w:val="000000"/>
          <w:sz w:val="24"/>
          <w:szCs w:val="24"/>
        </w:rPr>
      </w:pPr>
      <w:r>
        <w:rPr>
          <w:rFonts w:ascii="TimesNewRomanPSMT" w:eastAsia="TimesNewRomanPSMT" w:hAnsi="TimesNewRomanPSMT"/>
          <w:color w:val="000000"/>
          <w:sz w:val="24"/>
          <w:szCs w:val="24"/>
        </w:rPr>
        <w:t>f) lista asumată prin semnătura electronică, cu personalul de specialitate angajat care intră sub incidenţa contractului încheiat cu casa de asigurări de sănătate şi care îşi desfăşoară activitatea în mod legal la furnizor, precum şi programul de lucru al acestuia, conform modelului prevăzut în norme. Lista cuprinde informaţii necesare încheierii contractului;</w:t>
      </w:r>
    </w:p>
    <w:p w:rsidR="00C750F7" w:rsidRDefault="00000000" w:rsidP="00A03F11">
      <w:pPr>
        <w:rPr>
          <w:rFonts w:ascii="Arial" w:eastAsia="TimesNewRomanPSMT" w:hAnsi="Arial"/>
          <w:color w:val="000000"/>
          <w:sz w:val="20"/>
          <w:szCs w:val="24"/>
        </w:rPr>
      </w:pPr>
      <w:r>
        <w:rPr>
          <w:rFonts w:ascii="TimesNewRomanPSMT" w:eastAsia="TimesNewRomanPSMT" w:hAnsi="TimesNewRomanPSMT"/>
          <w:color w:val="000000"/>
          <w:sz w:val="24"/>
          <w:szCs w:val="24"/>
        </w:rPr>
        <w:t>g) lista cu tipurile de mijloace specifice de intervenţie din dotare;</w:t>
      </w:r>
    </w:p>
    <w:p w:rsidR="00C750F7" w:rsidRDefault="00000000" w:rsidP="00A03F11">
      <w:pPr>
        <w:rPr>
          <w:rFonts w:ascii="TimesNewRomanPSMT" w:eastAsia="TimesNewRomanPSMT" w:hAnsi="TimesNewRomanPSMT"/>
          <w:color w:val="000000"/>
          <w:sz w:val="24"/>
          <w:szCs w:val="24"/>
        </w:rPr>
      </w:pPr>
      <w:r>
        <w:rPr>
          <w:rFonts w:ascii="TimesNewRomanPSMT" w:eastAsia="TimesNewRomanPSMT" w:hAnsi="TimesNewRomanPSMT"/>
          <w:color w:val="000000"/>
          <w:sz w:val="24"/>
          <w:szCs w:val="24"/>
        </w:rPr>
        <w:t>h) autorizaţia de funcţionare emisă de direcţia de sănătate publică, în conformitate cu prevederile legale în vigoare;</w:t>
      </w:r>
    </w:p>
    <w:p w:rsidR="00C750F7" w:rsidRDefault="00000000" w:rsidP="00A03F11">
      <w:pPr>
        <w:rPr>
          <w:rFonts w:ascii="TimesNewRomanPSMT" w:eastAsia="TimesNewRomanPSMT" w:hAnsi="TimesNewRomanPSMT"/>
          <w:color w:val="000000"/>
          <w:sz w:val="24"/>
          <w:szCs w:val="24"/>
        </w:rPr>
      </w:pPr>
      <w:r>
        <w:rPr>
          <w:rFonts w:ascii="TimesNewRomanPSMT" w:eastAsia="TimesNewRomanPSMT" w:hAnsi="TimesNewRomanPSMT"/>
          <w:color w:val="000000"/>
          <w:sz w:val="24"/>
          <w:szCs w:val="24"/>
        </w:rPr>
        <w:t>i) actul de înfiinţare/organizare în concordanţă cu tipurile de activităţi pe care le desfăşoară;</w:t>
      </w:r>
    </w:p>
    <w:p w:rsidR="00C750F7" w:rsidRDefault="00000000" w:rsidP="00A03F11">
      <w:pPr>
        <w:rPr>
          <w:rFonts w:ascii="TimesNewRomanPSMT" w:eastAsia="TimesNewRomanPSMT" w:hAnsi="TimesNewRomanPSMT"/>
          <w:color w:val="000000"/>
          <w:sz w:val="24"/>
          <w:szCs w:val="24"/>
        </w:rPr>
      </w:pPr>
      <w:r>
        <w:rPr>
          <w:rFonts w:ascii="TimesNewRomanPSMT" w:eastAsia="TimesNewRomanPSMT" w:hAnsi="TimesNewRomanPSMT"/>
          <w:color w:val="000000"/>
          <w:sz w:val="24"/>
          <w:szCs w:val="24"/>
        </w:rPr>
        <w:t>j) avize de utilizare sau buletine de verificare periodică pentru dispozitivele medicale aflate în dotarea unităţilor mobile de intervenţie, după caz, emise de ANMDMR;</w:t>
      </w:r>
    </w:p>
    <w:p w:rsidR="00C750F7" w:rsidRDefault="00000000" w:rsidP="00A03F11">
      <w:pPr>
        <w:rPr>
          <w:rFonts w:ascii="TimesNewRomanPSMT" w:eastAsia="TimesNewRomanPSMT" w:hAnsi="TimesNewRomanPSMT"/>
          <w:color w:val="000000"/>
          <w:sz w:val="24"/>
          <w:szCs w:val="24"/>
        </w:rPr>
      </w:pPr>
      <w:r>
        <w:rPr>
          <w:rFonts w:ascii="TimesNewRomanPSMT" w:eastAsia="TimesNewRomanPSMT" w:hAnsi="TimesNewRomanPSMT"/>
          <w:color w:val="000000"/>
          <w:sz w:val="24"/>
          <w:szCs w:val="24"/>
        </w:rPr>
        <w:t xml:space="preserve">k) certificatul de membru al CMR pentru fiecare medic care îşi desfăşoară activitatea la furnizor într-o formă prevăzută de lege care funcţionează sub incidenţa contractului, valabil la </w:t>
      </w:r>
      <w:r>
        <w:rPr>
          <w:rFonts w:ascii="TimesNewRomanPSMT" w:eastAsia="TimesNewRomanPSMT" w:hAnsi="TimesNewRomanPSMT"/>
          <w:color w:val="000000"/>
          <w:sz w:val="24"/>
          <w:szCs w:val="24"/>
        </w:rPr>
        <w:lastRenderedPageBreak/>
        <w:t>data încheierii contractului şi reînnoit pe toată perioada derulării contractului, document care se eliberează/avizează şi pe baza dovezii de asigurare de răspundere civilă în domeniul medical;</w:t>
      </w:r>
    </w:p>
    <w:p w:rsidR="00C750F7" w:rsidRDefault="00000000" w:rsidP="00A03F11">
      <w:pPr>
        <w:rPr>
          <w:rFonts w:ascii="TimesNewRomanPSMT" w:eastAsia="TimesNewRomanPSMT" w:hAnsi="TimesNewRomanPSMT"/>
          <w:color w:val="000000"/>
          <w:sz w:val="24"/>
          <w:szCs w:val="24"/>
        </w:rPr>
      </w:pPr>
      <w:r>
        <w:rPr>
          <w:rFonts w:ascii="TimesNewRomanPSMT" w:eastAsia="TimesNewRomanPSMT" w:hAnsi="TimesNewRomanPSMT"/>
          <w:color w:val="000000"/>
          <w:sz w:val="24"/>
          <w:szCs w:val="24"/>
        </w:rPr>
        <w:t>l) certificatul de membru al OAMGMAMR pentru asistentul medical/sora medicală/moaşa care îşi desfăşoară activitatea la furnizor într-o formă prevăzută de lege, valabil la data încheierii contractuluişi reînnoit pe toată perioada derulării contractului, document care se eliberează/avizează şi pe baza dovezii de asigurare de răspundere civilă în domeniul medical.</w:t>
      </w:r>
    </w:p>
    <w:p w:rsidR="00EE5FCE" w:rsidRDefault="00EE5FCE" w:rsidP="00A03F11">
      <w:pPr>
        <w:rPr>
          <w:rFonts w:ascii="TimesNewRomanPSMT" w:eastAsia="TimesNewRomanPSMT" w:hAnsi="TimesNewRomanPSMT"/>
          <w:color w:val="000000"/>
          <w:sz w:val="24"/>
          <w:szCs w:val="24"/>
        </w:rPr>
      </w:pPr>
      <w:r>
        <w:rPr>
          <w:rFonts w:ascii="TimesNewRomanPSMT" w:eastAsia="TimesNewRomanPSMT" w:hAnsi="TimesNewRomanPSMT"/>
          <w:color w:val="000000"/>
          <w:sz w:val="24"/>
          <w:szCs w:val="24"/>
        </w:rPr>
        <w:t xml:space="preserve">m) dovada de implementare </w:t>
      </w:r>
      <w:r w:rsidRPr="00A03F11">
        <w:rPr>
          <w:rFonts w:ascii="Times New Roman" w:eastAsia="Times New Roman" w:hAnsi="Times New Roman" w:cs="Times New Roman"/>
          <w:noProof/>
          <w:kern w:val="0"/>
          <w:sz w:val="24"/>
          <w:szCs w:val="24"/>
        </w:rPr>
        <w:t>sistem de urmărire a mijloacelor de transport prin sistemul GPS şi de stocare a informaţiilor</w:t>
      </w:r>
      <w:r>
        <w:rPr>
          <w:rFonts w:ascii="Times New Roman" w:eastAsia="Times New Roman" w:hAnsi="Times New Roman" w:cs="Times New Roman"/>
          <w:noProof/>
          <w:kern w:val="0"/>
          <w:sz w:val="24"/>
          <w:szCs w:val="24"/>
        </w:rPr>
        <w:t>.</w:t>
      </w:r>
    </w:p>
    <w:p w:rsidR="00C750F7" w:rsidRDefault="00000000" w:rsidP="00A03F11">
      <w:pPr>
        <w:ind w:firstLine="420"/>
        <w:rPr>
          <w:rFonts w:ascii="TimesNewRomanPSMT" w:eastAsia="TimesNewRomanPSMT" w:hAnsi="TimesNewRomanPSMT"/>
          <w:color w:val="000000"/>
          <w:sz w:val="24"/>
          <w:szCs w:val="24"/>
        </w:rPr>
      </w:pPr>
      <w:r>
        <w:rPr>
          <w:rFonts w:ascii="TimesNewRomanPSMT" w:eastAsia="TimesNewRomanPSMT" w:hAnsi="TimesNewRomanPSMT"/>
          <w:color w:val="000000"/>
          <w:sz w:val="24"/>
          <w:szCs w:val="24"/>
        </w:rPr>
        <w:t>Documentele necesare încheierii contractelor se transmit în format electronic asumate fiecare în parte prin semnătura electronică extinsă/calificată a reprezentantului legal al furnizorului.</w:t>
      </w:r>
    </w:p>
    <w:p w:rsidR="00C750F7" w:rsidRDefault="00000000" w:rsidP="00A03F11">
      <w:pPr>
        <w:ind w:firstLine="420"/>
        <w:rPr>
          <w:rFonts w:ascii="TimesNewRomanPSMT" w:eastAsia="TimesNewRomanPSMT" w:hAnsi="TimesNewRomanPSMT"/>
          <w:color w:val="000000"/>
          <w:sz w:val="24"/>
          <w:szCs w:val="24"/>
        </w:rPr>
      </w:pPr>
      <w:r>
        <w:rPr>
          <w:rFonts w:ascii="TimesNewRomanPSMT" w:eastAsia="TimesNewRomanPSMT" w:hAnsi="TimesNewRomanPSMT"/>
          <w:color w:val="000000"/>
          <w:sz w:val="24"/>
          <w:szCs w:val="24"/>
        </w:rPr>
        <w:t>Reprezentantul legal al furnizorului răspunde de realitatea şi exactitatea documentelor necesare încheierii contractelor.</w:t>
      </w:r>
    </w:p>
    <w:p w:rsidR="00C750F7" w:rsidRDefault="00000000" w:rsidP="00A03F11">
      <w:pPr>
        <w:ind w:firstLine="420"/>
        <w:rPr>
          <w:rFonts w:ascii="TimesNewRomanPSMT" w:eastAsia="TimesNewRomanPSMT" w:hAnsi="TimesNewRomanPSMT"/>
          <w:color w:val="000000"/>
          <w:sz w:val="24"/>
          <w:szCs w:val="24"/>
        </w:rPr>
      </w:pPr>
      <w:r>
        <w:rPr>
          <w:rFonts w:ascii="TimesNewRomanPSMT" w:eastAsia="TimesNewRomanPSMT" w:hAnsi="TimesNewRomanPSMT"/>
          <w:color w:val="000000"/>
          <w:sz w:val="24"/>
          <w:szCs w:val="24"/>
        </w:rPr>
        <w:t>Documentele solicitate în procesul de contractare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rsidR="00C750F7" w:rsidRDefault="00C750F7">
      <w:pPr>
        <w:jc w:val="left"/>
        <w:rPr>
          <w:rFonts w:ascii="TimesNewRomanPSMT" w:eastAsia="TimesNewRomanPSMT" w:hAnsi="TimesNewRomanPSMT"/>
          <w:color w:val="000000"/>
          <w:sz w:val="24"/>
          <w:szCs w:val="24"/>
        </w:rPr>
      </w:pPr>
    </w:p>
    <w:p w:rsidR="00A03F11" w:rsidRPr="00A03F11" w:rsidRDefault="00A03F11">
      <w:pPr>
        <w:jc w:val="left"/>
        <w:rPr>
          <w:rFonts w:ascii="TimesNewRomanPSMT" w:eastAsia="TimesNewRomanPSMT" w:hAnsi="TimesNewRomanPSMT"/>
          <w:b/>
          <w:bCs/>
          <w:color w:val="000000"/>
          <w:sz w:val="24"/>
          <w:szCs w:val="24"/>
        </w:rPr>
      </w:pPr>
    </w:p>
    <w:p w:rsidR="00A03F11" w:rsidRPr="00A03F11" w:rsidRDefault="00A03F11">
      <w:pPr>
        <w:jc w:val="left"/>
        <w:rPr>
          <w:rFonts w:ascii="TimesNewRomanPSMT" w:eastAsia="TimesNewRomanPSMT" w:hAnsi="TimesNewRomanPSMT"/>
          <w:b/>
          <w:bCs/>
          <w:color w:val="000000"/>
          <w:sz w:val="24"/>
          <w:szCs w:val="24"/>
        </w:rPr>
      </w:pPr>
      <w:r w:rsidRPr="00A03F11">
        <w:rPr>
          <w:rFonts w:ascii="TimesNewRomanPSMT" w:eastAsia="TimesNewRomanPSMT" w:hAnsi="TimesNewRomanPSMT"/>
          <w:b/>
          <w:bCs/>
          <w:color w:val="000000"/>
          <w:sz w:val="24"/>
          <w:szCs w:val="24"/>
        </w:rPr>
        <w:t>DIRECTOR DIRECTIA RELATII CONTRACTUALE</w:t>
      </w:r>
    </w:p>
    <w:p w:rsidR="00A03F11" w:rsidRPr="00A03F11" w:rsidRDefault="00A03F11">
      <w:pPr>
        <w:jc w:val="left"/>
        <w:rPr>
          <w:rFonts w:ascii="TimesNewRomanPSMT" w:eastAsia="TimesNewRomanPSMT" w:hAnsi="TimesNewRomanPSMT"/>
          <w:b/>
          <w:bCs/>
          <w:color w:val="000000"/>
          <w:sz w:val="24"/>
          <w:szCs w:val="24"/>
        </w:rPr>
      </w:pPr>
      <w:r w:rsidRPr="00A03F11">
        <w:rPr>
          <w:rFonts w:ascii="TimesNewRomanPSMT" w:eastAsia="TimesNewRomanPSMT" w:hAnsi="TimesNewRomanPSMT"/>
          <w:b/>
          <w:bCs/>
          <w:color w:val="000000"/>
          <w:sz w:val="24"/>
          <w:szCs w:val="24"/>
        </w:rPr>
        <w:t>Jr. Anghel Simona</w:t>
      </w:r>
    </w:p>
    <w:sectPr w:rsidR="00A03F11" w:rsidRPr="00A03F11" w:rsidSect="00A03F1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charset w:val="EE"/>
    <w:family w:val="auto"/>
    <w:pitch w:val="default"/>
    <w:sig w:usb0="00000000"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A87283"/>
    <w:multiLevelType w:val="singleLevel"/>
    <w:tmpl w:val="FEA87283"/>
    <w:lvl w:ilvl="0">
      <w:start w:val="3"/>
      <w:numFmt w:val="decimal"/>
      <w:suff w:val="space"/>
      <w:lvlText w:val="(%1)"/>
      <w:lvlJc w:val="left"/>
    </w:lvl>
  </w:abstractNum>
  <w:num w:numId="1" w16cid:durableId="498733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172A27"/>
    <w:rsid w:val="00A03F11"/>
    <w:rsid w:val="00C750F7"/>
    <w:rsid w:val="00EE5FCE"/>
    <w:rsid w:val="19675B34"/>
    <w:rsid w:val="4B5F3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3665D"/>
  <w15:docId w15:val="{6C129888-9F90-4CF8-A86C-37525CC9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o-RO" w:eastAsia="ro-RO"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jc w:val="both"/>
    </w:pPr>
    <w:rPr>
      <w:rFonts w:eastAsia="SimSun"/>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3F11"/>
    <w:pPr>
      <w:jc w:val="left"/>
    </w:pPr>
    <w:rPr>
      <w:rFonts w:ascii="Courier New" w:eastAsia="Times New Roman" w:hAnsi="Courier New" w:cs="Courier New"/>
      <w:kern w:val="0"/>
      <w:sz w:val="20"/>
      <w:lang w:val="en-US" w:eastAsia="en-US"/>
    </w:rPr>
  </w:style>
  <w:style w:type="character" w:customStyle="1" w:styleId="PlainTextChar">
    <w:name w:val="Plain Text Char"/>
    <w:basedOn w:val="DefaultParagraphFont"/>
    <w:link w:val="PlainText"/>
    <w:rsid w:val="00A03F11"/>
    <w:rPr>
      <w:rFonts w:ascii="Courier New" w:eastAsia="Times New Roman" w:hAnsi="Courier New" w:cs="Courier New"/>
      <w:lang w:val="en-US" w:eastAsia="en-US"/>
    </w:rPr>
  </w:style>
  <w:style w:type="paragraph" w:styleId="NormalWeb">
    <w:name w:val="Normal (Web)"/>
    <w:basedOn w:val="Normal"/>
    <w:uiPriority w:val="99"/>
    <w:unhideWhenUsed/>
    <w:rsid w:val="00A03F11"/>
    <w:pPr>
      <w:spacing w:before="100" w:beforeAutospacing="1" w:after="100" w:afterAutospacing="1"/>
      <w:jc w:val="left"/>
    </w:pPr>
    <w:rPr>
      <w:rFonts w:ascii="Times New Roman" w:eastAsia="Times New Roman" w:hAnsi="Times New Roman" w:cs="Times New Roman"/>
      <w:kern w:val="0"/>
      <w:sz w:val="24"/>
      <w:szCs w:val="24"/>
    </w:rPr>
  </w:style>
  <w:style w:type="character" w:customStyle="1" w:styleId="slitttl">
    <w:name w:val="s_lit_ttl"/>
    <w:basedOn w:val="DefaultParagraphFont"/>
    <w:rsid w:val="00A03F11"/>
  </w:style>
  <w:style w:type="character" w:customStyle="1" w:styleId="slitbdy">
    <w:name w:val="s_lit_bdy"/>
    <w:basedOn w:val="DefaultParagraphFont"/>
    <w:rsid w:val="00A03F11"/>
  </w:style>
  <w:style w:type="character" w:styleId="Hyperlink">
    <w:name w:val="Hyperlink"/>
    <w:basedOn w:val="DefaultParagraphFont"/>
    <w:uiPriority w:val="99"/>
    <w:unhideWhenUsed/>
    <w:rsid w:val="00A03F11"/>
    <w:rPr>
      <w:color w:val="0000FF"/>
      <w:u w:val="single"/>
    </w:rPr>
  </w:style>
  <w:style w:type="character" w:customStyle="1" w:styleId="salnttl">
    <w:name w:val="s_aln_ttl"/>
    <w:basedOn w:val="DefaultParagraphFont"/>
    <w:rsid w:val="00A03F11"/>
  </w:style>
  <w:style w:type="character" w:customStyle="1" w:styleId="salnbdy">
    <w:name w:val="s_aln_bdy"/>
    <w:basedOn w:val="DefaultParagraphFont"/>
    <w:rsid w:val="00A03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296262">
      <w:bodyDiv w:val="1"/>
      <w:marLeft w:val="0"/>
      <w:marRight w:val="0"/>
      <w:marTop w:val="0"/>
      <w:marBottom w:val="0"/>
      <w:divBdr>
        <w:top w:val="none" w:sz="0" w:space="0" w:color="auto"/>
        <w:left w:val="none" w:sz="0" w:space="0" w:color="auto"/>
        <w:bottom w:val="none" w:sz="0" w:space="0" w:color="auto"/>
        <w:right w:val="none" w:sz="0" w:space="0" w:color="auto"/>
      </w:divBdr>
      <w:divsChild>
        <w:div w:id="1045564531">
          <w:marLeft w:val="0"/>
          <w:marRight w:val="0"/>
          <w:marTop w:val="0"/>
          <w:marBottom w:val="0"/>
          <w:divBdr>
            <w:top w:val="none" w:sz="0" w:space="0" w:color="auto"/>
            <w:left w:val="none" w:sz="0" w:space="0" w:color="auto"/>
            <w:bottom w:val="none" w:sz="0" w:space="0" w:color="auto"/>
            <w:right w:val="none" w:sz="0" w:space="0" w:color="auto"/>
          </w:divBdr>
        </w:div>
      </w:divsChild>
    </w:div>
    <w:div w:id="1734623761">
      <w:bodyDiv w:val="1"/>
      <w:marLeft w:val="0"/>
      <w:marRight w:val="0"/>
      <w:marTop w:val="0"/>
      <w:marBottom w:val="0"/>
      <w:divBdr>
        <w:top w:val="none" w:sz="0" w:space="0" w:color="auto"/>
        <w:left w:val="none" w:sz="0" w:space="0" w:color="auto"/>
        <w:bottom w:val="none" w:sz="0" w:space="0" w:color="auto"/>
        <w:right w:val="none" w:sz="0" w:space="0" w:color="auto"/>
      </w:divBdr>
      <w:divsChild>
        <w:div w:id="415440390">
          <w:marLeft w:val="0"/>
          <w:marRight w:val="0"/>
          <w:marTop w:val="0"/>
          <w:marBottom w:val="0"/>
          <w:divBdr>
            <w:top w:val="none" w:sz="0" w:space="0" w:color="auto"/>
            <w:left w:val="none" w:sz="0" w:space="0" w:color="auto"/>
            <w:bottom w:val="none" w:sz="0" w:space="0" w:color="auto"/>
            <w:right w:val="none" w:sz="0" w:space="0" w:color="auto"/>
          </w:divBdr>
          <w:divsChild>
            <w:div w:id="1757707219">
              <w:marLeft w:val="0"/>
              <w:marRight w:val="0"/>
              <w:marTop w:val="0"/>
              <w:marBottom w:val="0"/>
              <w:divBdr>
                <w:top w:val="none" w:sz="0" w:space="0" w:color="auto"/>
                <w:left w:val="none" w:sz="0" w:space="0" w:color="auto"/>
                <w:bottom w:val="none" w:sz="0" w:space="0" w:color="auto"/>
                <w:right w:val="none" w:sz="0" w:space="0" w:color="auto"/>
              </w:divBdr>
            </w:div>
            <w:div w:id="1948463790">
              <w:marLeft w:val="0"/>
              <w:marRight w:val="0"/>
              <w:marTop w:val="0"/>
              <w:marBottom w:val="0"/>
              <w:divBdr>
                <w:top w:val="none" w:sz="0" w:space="0" w:color="auto"/>
                <w:left w:val="none" w:sz="0" w:space="0" w:color="auto"/>
                <w:bottom w:val="none" w:sz="0" w:space="0" w:color="auto"/>
                <w:right w:val="none" w:sz="0" w:space="0" w:color="auto"/>
              </w:divBdr>
            </w:div>
            <w:div w:id="1396778560">
              <w:marLeft w:val="0"/>
              <w:marRight w:val="0"/>
              <w:marTop w:val="0"/>
              <w:marBottom w:val="0"/>
              <w:divBdr>
                <w:top w:val="none" w:sz="0" w:space="0" w:color="auto"/>
                <w:left w:val="none" w:sz="0" w:space="0" w:color="auto"/>
                <w:bottom w:val="none" w:sz="0" w:space="0" w:color="auto"/>
                <w:right w:val="none" w:sz="0" w:space="0" w:color="auto"/>
              </w:divBdr>
            </w:div>
            <w:div w:id="18968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81412">
      <w:bodyDiv w:val="1"/>
      <w:marLeft w:val="0"/>
      <w:marRight w:val="0"/>
      <w:marTop w:val="0"/>
      <w:marBottom w:val="0"/>
      <w:divBdr>
        <w:top w:val="none" w:sz="0" w:space="0" w:color="auto"/>
        <w:left w:val="none" w:sz="0" w:space="0" w:color="auto"/>
        <w:bottom w:val="none" w:sz="0" w:space="0" w:color="auto"/>
        <w:right w:val="none" w:sz="0" w:space="0" w:color="auto"/>
      </w:divBdr>
      <w:divsChild>
        <w:div w:id="8608180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JAS@BUZAU.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casbz.ro"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703</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Admin</cp:lastModifiedBy>
  <cp:revision>2</cp:revision>
  <dcterms:created xsi:type="dcterms:W3CDTF">2023-06-06T11:50:00Z</dcterms:created>
  <dcterms:modified xsi:type="dcterms:W3CDTF">2023-06-07T08:48:00Z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B09540DF57684A25AC1E0A998A3E568D</vt:lpwstr>
  </property>
</Properties>
</file>